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C6" w:rsidRDefault="00A94D44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18160" cy="8001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FC6" w:rsidRDefault="008320CF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561FC6" w:rsidRDefault="008320CF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561FC6" w:rsidRDefault="008320CF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561FC6" w:rsidRDefault="00A94D44">
      <w:pPr>
        <w:pBdr>
          <w:bottom w:val="single" w:sz="12" w:space="1" w:color="000000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 СОЗЫВ</w:t>
      </w:r>
    </w:p>
    <w:p w:rsidR="00561FC6" w:rsidRPr="00DE092B" w:rsidRDefault="008320CF">
      <w:pPr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Сорок третье </w:t>
      </w:r>
      <w:r w:rsidR="00DE092B" w:rsidRPr="00757765">
        <w:rPr>
          <w:rFonts w:ascii="Liberation Serif" w:hAnsi="Liberation Serif"/>
          <w:i/>
          <w:sz w:val="28"/>
          <w:szCs w:val="28"/>
        </w:rPr>
        <w:t>заседание</w:t>
      </w:r>
    </w:p>
    <w:p w:rsidR="00DE092B" w:rsidRDefault="00DE092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E092B" w:rsidRDefault="00DE092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61FC6" w:rsidRDefault="00A94D44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РЕШЕНИЕ №</w:t>
      </w:r>
      <w:r w:rsidR="008320CF">
        <w:rPr>
          <w:rFonts w:ascii="Liberation Serif" w:hAnsi="Liberation Serif"/>
          <w:b/>
          <w:sz w:val="28"/>
          <w:szCs w:val="28"/>
        </w:rPr>
        <w:t>557</w:t>
      </w:r>
    </w:p>
    <w:p w:rsidR="00561FC6" w:rsidRDefault="00561FC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61FC6" w:rsidRPr="008320CF" w:rsidRDefault="008320CF">
      <w:pPr>
        <w:jc w:val="both"/>
        <w:rPr>
          <w:rFonts w:ascii="Liberation Serif" w:hAnsi="Liberation Serif"/>
          <w:b/>
          <w:sz w:val="28"/>
          <w:szCs w:val="28"/>
        </w:rPr>
      </w:pPr>
      <w:r w:rsidRPr="008320CF">
        <w:rPr>
          <w:rFonts w:ascii="Liberation Serif" w:hAnsi="Liberation Serif"/>
          <w:b/>
          <w:sz w:val="28"/>
          <w:szCs w:val="28"/>
        </w:rPr>
        <w:t xml:space="preserve">20 марта </w:t>
      </w:r>
      <w:r w:rsidR="00CD1BBD" w:rsidRPr="008320CF">
        <w:rPr>
          <w:rFonts w:ascii="Liberation Serif" w:hAnsi="Liberation Serif"/>
          <w:b/>
          <w:sz w:val="28"/>
          <w:szCs w:val="28"/>
        </w:rPr>
        <w:t xml:space="preserve">2025 </w:t>
      </w:r>
      <w:r w:rsidR="00A94D44" w:rsidRPr="008320CF">
        <w:rPr>
          <w:rFonts w:ascii="Liberation Serif" w:hAnsi="Liberation Serif"/>
          <w:b/>
          <w:sz w:val="28"/>
          <w:szCs w:val="28"/>
        </w:rPr>
        <w:t>года</w:t>
      </w:r>
    </w:p>
    <w:p w:rsidR="00561FC6" w:rsidRPr="008320CF" w:rsidRDefault="00561FC6">
      <w:pPr>
        <w:jc w:val="both"/>
        <w:rPr>
          <w:rFonts w:ascii="Liberation Serif" w:hAnsi="Liberation Serif"/>
          <w:b/>
          <w:sz w:val="28"/>
          <w:szCs w:val="28"/>
        </w:rPr>
      </w:pPr>
    </w:p>
    <w:p w:rsidR="00561FC6" w:rsidRDefault="00561FC6">
      <w:pPr>
        <w:jc w:val="both"/>
        <w:rPr>
          <w:rFonts w:ascii="Liberation Serif" w:hAnsi="Liberation Serif"/>
          <w:b/>
          <w:sz w:val="28"/>
          <w:szCs w:val="28"/>
        </w:rPr>
      </w:pPr>
    </w:p>
    <w:p w:rsidR="00CD53EB" w:rsidRPr="00CD53EB" w:rsidRDefault="00A94D44" w:rsidP="00CD53EB">
      <w:pPr>
        <w:tabs>
          <w:tab w:val="left" w:pos="9593"/>
        </w:tabs>
        <w:jc w:val="center"/>
        <w:rPr>
          <w:rFonts w:ascii="Liberation Serif" w:hAnsi="Liberation Serif"/>
          <w:b/>
          <w:sz w:val="28"/>
          <w:szCs w:val="28"/>
        </w:rPr>
      </w:pPr>
      <w:r w:rsidRPr="00CD53EB">
        <w:rPr>
          <w:rFonts w:ascii="Liberation Serif" w:hAnsi="Liberation Serif"/>
          <w:b/>
          <w:sz w:val="28"/>
          <w:szCs w:val="28"/>
        </w:rPr>
        <w:t xml:space="preserve">О </w:t>
      </w:r>
      <w:r w:rsidR="00CD1BBD" w:rsidRPr="00CD53EB">
        <w:rPr>
          <w:rFonts w:ascii="Liberation Serif" w:hAnsi="Liberation Serif"/>
          <w:b/>
          <w:sz w:val="28"/>
          <w:szCs w:val="28"/>
        </w:rPr>
        <w:t xml:space="preserve">направлении представителя </w:t>
      </w:r>
      <w:r w:rsidR="00CD53EB" w:rsidRPr="00CD53EB">
        <w:rPr>
          <w:rFonts w:ascii="Liberation Serif" w:hAnsi="Liberation Serif"/>
          <w:b/>
          <w:sz w:val="28"/>
          <w:szCs w:val="28"/>
        </w:rPr>
        <w:t>муниципального образования «</w:t>
      </w:r>
      <w:r w:rsidR="00CD1BBD" w:rsidRPr="00CD53EB">
        <w:rPr>
          <w:rFonts w:ascii="Liberation Serif" w:hAnsi="Liberation Serif"/>
          <w:b/>
          <w:sz w:val="28"/>
          <w:szCs w:val="28"/>
        </w:rPr>
        <w:t>Каменск</w:t>
      </w:r>
      <w:r w:rsidR="00CD53EB" w:rsidRPr="00CD53EB">
        <w:rPr>
          <w:rFonts w:ascii="Liberation Serif" w:hAnsi="Liberation Serif"/>
          <w:b/>
          <w:sz w:val="28"/>
          <w:szCs w:val="28"/>
        </w:rPr>
        <w:t>ий</w:t>
      </w:r>
      <w:r w:rsidR="00CD1BBD" w:rsidRPr="00CD53EB">
        <w:rPr>
          <w:rFonts w:ascii="Liberation Serif" w:hAnsi="Liberation Serif"/>
          <w:b/>
          <w:sz w:val="28"/>
          <w:szCs w:val="28"/>
        </w:rPr>
        <w:t xml:space="preserve"> муниципальн</w:t>
      </w:r>
      <w:r w:rsidR="00CD53EB" w:rsidRPr="00CD53EB">
        <w:rPr>
          <w:rFonts w:ascii="Liberation Serif" w:hAnsi="Liberation Serif"/>
          <w:b/>
          <w:sz w:val="28"/>
          <w:szCs w:val="28"/>
        </w:rPr>
        <w:t>ый</w:t>
      </w:r>
      <w:r w:rsidR="00CD1BBD" w:rsidRPr="00CD53EB">
        <w:rPr>
          <w:rFonts w:ascii="Liberation Serif" w:hAnsi="Liberation Serif"/>
          <w:b/>
          <w:sz w:val="28"/>
          <w:szCs w:val="28"/>
        </w:rPr>
        <w:t xml:space="preserve"> округ Свердловской области</w:t>
      </w:r>
      <w:r w:rsidR="00CD53EB" w:rsidRPr="00CD53EB">
        <w:rPr>
          <w:rFonts w:ascii="Liberation Serif" w:hAnsi="Liberation Serif"/>
          <w:b/>
          <w:sz w:val="28"/>
          <w:szCs w:val="28"/>
        </w:rPr>
        <w:t>»</w:t>
      </w:r>
      <w:r w:rsidR="00CD1BBD" w:rsidRPr="00CD53EB">
        <w:rPr>
          <w:rFonts w:ascii="Liberation Serif" w:hAnsi="Liberation Serif"/>
          <w:b/>
          <w:sz w:val="28"/>
          <w:szCs w:val="28"/>
        </w:rPr>
        <w:t xml:space="preserve"> </w:t>
      </w:r>
      <w:r w:rsidR="00CD53EB" w:rsidRPr="00CD53EB">
        <w:rPr>
          <w:rFonts w:ascii="Liberation Serif" w:hAnsi="Liberation Serif"/>
          <w:b/>
          <w:sz w:val="28"/>
          <w:szCs w:val="28"/>
        </w:rPr>
        <w:t xml:space="preserve">из состава Молодежного совета при Главе Каменского муниципального округа, </w:t>
      </w:r>
    </w:p>
    <w:p w:rsidR="00CD53EB" w:rsidRPr="00CD53EB" w:rsidRDefault="00CD53EB" w:rsidP="00CD53EB">
      <w:pPr>
        <w:tabs>
          <w:tab w:val="left" w:pos="9593"/>
        </w:tabs>
        <w:jc w:val="center"/>
        <w:rPr>
          <w:rFonts w:ascii="Liberation Serif" w:hAnsi="Liberation Serif"/>
          <w:b/>
          <w:sz w:val="28"/>
          <w:szCs w:val="28"/>
        </w:rPr>
      </w:pPr>
      <w:r w:rsidRPr="00CD53EB">
        <w:rPr>
          <w:rFonts w:ascii="Liberation Serif" w:hAnsi="Liberation Serif"/>
          <w:b/>
          <w:sz w:val="28"/>
          <w:szCs w:val="28"/>
        </w:rPr>
        <w:t>в Молодежный парламент Свердловской области V</w:t>
      </w:r>
      <w:r w:rsidRPr="00CD53EB">
        <w:rPr>
          <w:rFonts w:ascii="Liberation Serif" w:hAnsi="Liberation Serif"/>
          <w:b/>
          <w:sz w:val="28"/>
          <w:szCs w:val="28"/>
          <w:lang w:val="en-US"/>
        </w:rPr>
        <w:t>I</w:t>
      </w:r>
      <w:r w:rsidRPr="00CD53EB">
        <w:rPr>
          <w:rFonts w:ascii="Liberation Serif" w:hAnsi="Liberation Serif"/>
          <w:b/>
          <w:sz w:val="28"/>
          <w:szCs w:val="28"/>
        </w:rPr>
        <w:t>I созыва</w:t>
      </w:r>
    </w:p>
    <w:p w:rsidR="00561FC6" w:rsidRDefault="00561FC6">
      <w:pPr>
        <w:widowControl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:rsidR="00561FC6" w:rsidRDefault="005D4C22">
      <w:pPr>
        <w:pStyle w:val="30"/>
        <w:spacing w:line="240" w:lineRule="auto"/>
        <w:ind w:firstLine="708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Cs w:val="28"/>
        </w:rPr>
        <w:t>На основании пунктов 12, 13 раздела 3 Положения о Молодежном парламенте Свердловской области</w:t>
      </w:r>
      <w:r w:rsidR="00A94D44">
        <w:rPr>
          <w:rFonts w:ascii="Liberation Serif" w:hAnsi="Liberation Serif"/>
          <w:szCs w:val="28"/>
        </w:rPr>
        <w:t>,</w:t>
      </w:r>
      <w:r>
        <w:rPr>
          <w:rFonts w:ascii="Liberation Serif" w:hAnsi="Liberation Serif"/>
          <w:szCs w:val="28"/>
        </w:rPr>
        <w:t xml:space="preserve"> утвержденного постановлением Законодательного Собрания Свердловской области от 18</w:t>
      </w:r>
      <w:r w:rsidR="00CD53EB">
        <w:rPr>
          <w:rFonts w:ascii="Liberation Serif" w:hAnsi="Liberation Serif"/>
          <w:szCs w:val="28"/>
        </w:rPr>
        <w:t>.12.</w:t>
      </w:r>
      <w:r>
        <w:rPr>
          <w:rFonts w:ascii="Liberation Serif" w:hAnsi="Liberation Serif"/>
          <w:szCs w:val="28"/>
        </w:rPr>
        <w:t>2018 №1668-ПЗС, пунктов 12, 17, 20 Положения о формировании Молодежного парламента Свердловской области, утвержденного Избирательной комиссией Свердловской области от 18 января 2020 года №1/8, учитывая Ходатайство Главы Каменского муниципального округа</w:t>
      </w:r>
      <w:r w:rsidR="00A94D44">
        <w:rPr>
          <w:rFonts w:ascii="Liberation Serif" w:hAnsi="Liberation Serif"/>
          <w:szCs w:val="28"/>
        </w:rPr>
        <w:t xml:space="preserve">, </w:t>
      </w:r>
      <w:r w:rsidR="00A94D44">
        <w:rPr>
          <w:rFonts w:ascii="Liberation Serif" w:hAnsi="Liberation Serif"/>
          <w:b/>
          <w:szCs w:val="28"/>
        </w:rPr>
        <w:t xml:space="preserve">Дума Каменского </w:t>
      </w:r>
      <w:r w:rsidR="00990518">
        <w:rPr>
          <w:rFonts w:ascii="Liberation Serif" w:hAnsi="Liberation Serif"/>
          <w:b/>
          <w:szCs w:val="28"/>
        </w:rPr>
        <w:t xml:space="preserve">муниципального </w:t>
      </w:r>
      <w:r w:rsidR="00A94D44">
        <w:rPr>
          <w:rFonts w:ascii="Liberation Serif" w:hAnsi="Liberation Serif"/>
          <w:b/>
          <w:szCs w:val="28"/>
        </w:rPr>
        <w:t>округа</w:t>
      </w:r>
    </w:p>
    <w:p w:rsidR="00561FC6" w:rsidRDefault="00561FC6">
      <w:pPr>
        <w:pStyle w:val="30"/>
        <w:spacing w:line="240" w:lineRule="auto"/>
        <w:ind w:firstLine="708"/>
        <w:jc w:val="center"/>
        <w:rPr>
          <w:rFonts w:ascii="Liberation Serif" w:hAnsi="Liberation Serif"/>
          <w:b/>
          <w:sz w:val="26"/>
          <w:szCs w:val="26"/>
        </w:rPr>
      </w:pPr>
    </w:p>
    <w:p w:rsidR="00561FC6" w:rsidRDefault="00A94D44">
      <w:pPr>
        <w:pStyle w:val="30"/>
        <w:spacing w:line="240" w:lineRule="auto"/>
        <w:ind w:firstLine="708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Р Е Ш И Л А:</w:t>
      </w:r>
    </w:p>
    <w:p w:rsidR="00561FC6" w:rsidRDefault="00561FC6">
      <w:pPr>
        <w:pStyle w:val="30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p w:rsidR="002C629F" w:rsidRDefault="005D4C22" w:rsidP="00B87A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Times New Roman"/>
          <w:sz w:val="28"/>
          <w:szCs w:val="28"/>
        </w:rPr>
        <w:t xml:space="preserve">Направить в Молодежный парламент Свердловской области </w:t>
      </w:r>
      <w:r>
        <w:rPr>
          <w:rFonts w:ascii="Liberation Serif" w:hAnsi="Liberation Serif" w:cs="Times New Roman"/>
          <w:sz w:val="28"/>
          <w:szCs w:val="28"/>
          <w:lang w:val="en-US"/>
        </w:rPr>
        <w:t>VII</w:t>
      </w:r>
      <w:r>
        <w:rPr>
          <w:rFonts w:ascii="Liberation Serif" w:hAnsi="Liberation Serif" w:cs="Times New Roman"/>
          <w:sz w:val="28"/>
          <w:szCs w:val="28"/>
        </w:rPr>
        <w:t xml:space="preserve"> созыва от муниципального образования «Каменский муниципальный округ Свердловской области» ч</w:t>
      </w:r>
      <w:r w:rsidRPr="005D4C22">
        <w:rPr>
          <w:rFonts w:ascii="Liberation Serif" w:hAnsi="Liberation Serif" w:cs="Times New Roman"/>
          <w:sz w:val="28"/>
          <w:szCs w:val="28"/>
        </w:rPr>
        <w:t>лена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8D27C8">
        <w:rPr>
          <w:rFonts w:ascii="Liberation Serif" w:hAnsi="Liberation Serif" w:cs="Times New Roman"/>
          <w:sz w:val="28"/>
          <w:szCs w:val="28"/>
        </w:rPr>
        <w:t>Молодежного совета при Главе муниципального образования «Каменский муниципальный округ Свердловской области» ведущего методиста МБУК «КДЦ КМО» - Бебенину Татьяну Владимировну 11.03.1996 года рождения.</w:t>
      </w:r>
    </w:p>
    <w:p w:rsidR="00B87A4C" w:rsidRPr="00EC7596" w:rsidRDefault="00B87A4C" w:rsidP="00B87A4C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Pr="0068337C">
        <w:t xml:space="preserve"> </w:t>
      </w:r>
      <w:r w:rsidRPr="0068337C">
        <w:rPr>
          <w:rFonts w:ascii="Liberation Serif" w:hAnsi="Liberation Serif"/>
          <w:sz w:val="28"/>
          <w:szCs w:val="28"/>
        </w:rPr>
        <w:t>В сроки, предусмотренные Положением о формировании Молодежного парламента Свердловской области утвержденного Избирательной  комиссией  Свердловской  обла</w:t>
      </w:r>
      <w:r>
        <w:rPr>
          <w:rFonts w:ascii="Liberation Serif" w:hAnsi="Liberation Serif"/>
          <w:sz w:val="28"/>
          <w:szCs w:val="28"/>
        </w:rPr>
        <w:t>сти  от  18</w:t>
      </w:r>
      <w:r w:rsidR="00CD53EB">
        <w:rPr>
          <w:rFonts w:ascii="Liberation Serif" w:hAnsi="Liberation Serif"/>
          <w:sz w:val="28"/>
          <w:szCs w:val="28"/>
        </w:rPr>
        <w:t>.12.2</w:t>
      </w:r>
      <w:r>
        <w:rPr>
          <w:rFonts w:ascii="Liberation Serif" w:hAnsi="Liberation Serif"/>
          <w:sz w:val="28"/>
          <w:szCs w:val="28"/>
        </w:rPr>
        <w:t xml:space="preserve">020 </w:t>
      </w:r>
      <w:r w:rsidRPr="0068337C">
        <w:rPr>
          <w:rFonts w:ascii="Liberation Serif" w:hAnsi="Liberation Serif"/>
          <w:sz w:val="28"/>
          <w:szCs w:val="28"/>
        </w:rPr>
        <w:t>№ 1/8, постановлением Молодежной избирательной комиссии Свердловской области «О способе и сроках представления документов представителями муниципальных образований в Молодежную избирательную комиссию Свердловской области» от 20</w:t>
      </w:r>
      <w:r w:rsidR="00CD53EB">
        <w:rPr>
          <w:rFonts w:ascii="Liberation Serif" w:hAnsi="Liberation Serif"/>
          <w:sz w:val="28"/>
          <w:szCs w:val="28"/>
        </w:rPr>
        <w:t>.01.</w:t>
      </w:r>
      <w:r w:rsidRPr="0068337C">
        <w:rPr>
          <w:rFonts w:ascii="Liberation Serif" w:hAnsi="Liberation Serif"/>
          <w:sz w:val="28"/>
          <w:szCs w:val="28"/>
        </w:rPr>
        <w:t>2023  № 1/5, представителю от муниципального образования «</w:t>
      </w:r>
      <w:r>
        <w:rPr>
          <w:rFonts w:ascii="Liberation Serif" w:hAnsi="Liberation Serif"/>
          <w:sz w:val="28"/>
          <w:szCs w:val="28"/>
        </w:rPr>
        <w:t xml:space="preserve">Каменский </w:t>
      </w:r>
      <w:r w:rsidR="00990518">
        <w:rPr>
          <w:rFonts w:ascii="Liberation Serif" w:hAnsi="Liberation Serif"/>
          <w:sz w:val="28"/>
          <w:szCs w:val="28"/>
        </w:rPr>
        <w:lastRenderedPageBreak/>
        <w:t xml:space="preserve">муниципальный </w:t>
      </w:r>
      <w:r>
        <w:rPr>
          <w:rFonts w:ascii="Liberation Serif" w:hAnsi="Liberation Serif"/>
          <w:sz w:val="28"/>
          <w:szCs w:val="28"/>
        </w:rPr>
        <w:t xml:space="preserve"> округ</w:t>
      </w:r>
      <w:r w:rsidR="00990518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68337C">
        <w:rPr>
          <w:rFonts w:ascii="Liberation Serif" w:hAnsi="Liberation Serif"/>
          <w:sz w:val="28"/>
          <w:szCs w:val="28"/>
        </w:rPr>
        <w:t>» в Молодежном парламенте</w:t>
      </w:r>
      <w:r w:rsidR="00990518">
        <w:rPr>
          <w:rFonts w:ascii="Liberation Serif" w:hAnsi="Liberation Serif"/>
          <w:sz w:val="28"/>
          <w:szCs w:val="28"/>
        </w:rPr>
        <w:t xml:space="preserve"> Свердловской области VI</w:t>
      </w:r>
      <w:r w:rsidR="00990518">
        <w:rPr>
          <w:rFonts w:ascii="Liberation Serif" w:hAnsi="Liberation Serif"/>
          <w:sz w:val="28"/>
          <w:szCs w:val="28"/>
          <w:lang w:val="en-US"/>
        </w:rPr>
        <w:t>I</w:t>
      </w:r>
      <w:r w:rsidR="00990518">
        <w:rPr>
          <w:rFonts w:ascii="Liberation Serif" w:hAnsi="Liberation Serif"/>
          <w:sz w:val="28"/>
          <w:szCs w:val="28"/>
        </w:rPr>
        <w:t xml:space="preserve"> созыва</w:t>
      </w:r>
      <w:r w:rsidRPr="0068337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Бебениной Татьяне Владимировне</w:t>
      </w:r>
      <w:r w:rsidRPr="0068337C">
        <w:rPr>
          <w:rFonts w:ascii="Liberation Serif" w:hAnsi="Liberation Serif"/>
          <w:sz w:val="28"/>
          <w:szCs w:val="28"/>
        </w:rPr>
        <w:t xml:space="preserve"> представить настоящее Решение в Молодежную комиссию Свердловской области.</w:t>
      </w:r>
    </w:p>
    <w:p w:rsidR="00B87A4C" w:rsidRPr="00EC7596" w:rsidRDefault="00B87A4C" w:rsidP="00B87A4C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EC7596">
        <w:rPr>
          <w:rFonts w:ascii="Liberation Serif" w:hAnsi="Liberation Serif"/>
          <w:sz w:val="28"/>
          <w:szCs w:val="28"/>
        </w:rPr>
        <w:t xml:space="preserve">. Настоящее Решение вступает в </w:t>
      </w:r>
      <w:r>
        <w:rPr>
          <w:rFonts w:ascii="Liberation Serif" w:hAnsi="Liberation Serif"/>
          <w:sz w:val="28"/>
          <w:szCs w:val="28"/>
        </w:rPr>
        <w:t>силу с момента его принятия</w:t>
      </w:r>
      <w:r w:rsidRPr="00EC7596">
        <w:rPr>
          <w:rFonts w:ascii="Liberation Serif" w:hAnsi="Liberation Serif"/>
          <w:sz w:val="28"/>
          <w:szCs w:val="28"/>
        </w:rPr>
        <w:t>.</w:t>
      </w:r>
    </w:p>
    <w:p w:rsidR="00B87A4C" w:rsidRDefault="00B87A4C" w:rsidP="00B87A4C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EC7596">
        <w:rPr>
          <w:rFonts w:ascii="Liberation Serif" w:hAnsi="Liberation Serif"/>
          <w:sz w:val="28"/>
          <w:szCs w:val="28"/>
        </w:rPr>
        <w:t xml:space="preserve">. </w:t>
      </w:r>
      <w:r w:rsidRPr="00B87A4C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«Пламя», разместить в сети Интернет на официальном сайте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Pr="00B87A4C">
        <w:rPr>
          <w:rFonts w:ascii="Liberation Serif" w:hAnsi="Liberation Serif"/>
          <w:sz w:val="28"/>
          <w:szCs w:val="28"/>
        </w:rPr>
        <w:t>Каменск</w:t>
      </w:r>
      <w:r>
        <w:rPr>
          <w:rFonts w:ascii="Liberation Serif" w:hAnsi="Liberation Serif"/>
          <w:sz w:val="28"/>
          <w:szCs w:val="28"/>
        </w:rPr>
        <w:t>ого муниципального</w:t>
      </w:r>
      <w:r w:rsidRPr="00B87A4C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 Свердловской области</w:t>
      </w:r>
      <w:r w:rsidRPr="00B87A4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</w:t>
      </w:r>
      <w:hyperlink r:id="rId9">
        <w:r w:rsidRPr="00B87A4C">
          <w:rPr>
            <w:rStyle w:val="af1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Pr="00B87A4C">
          <w:rPr>
            <w:rStyle w:val="af1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Pr="00B87A4C">
          <w:rPr>
            <w:rStyle w:val="af1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Pr="00B87A4C">
          <w:rPr>
            <w:rStyle w:val="af1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Pr="00B87A4C">
          <w:rPr>
            <w:rStyle w:val="af1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r w:rsidRPr="00B87A4C">
          <w:rPr>
            <w:rStyle w:val="af1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Pr="00B87A4C">
          <w:rPr>
            <w:rStyle w:val="af1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Liberation Serif" w:hAnsi="Liberation Serif"/>
          <w:sz w:val="28"/>
          <w:szCs w:val="28"/>
        </w:rPr>
        <w:t>)</w:t>
      </w:r>
      <w:r w:rsidRPr="00B87A4C">
        <w:rPr>
          <w:rFonts w:ascii="Liberation Serif" w:hAnsi="Liberation Serif"/>
          <w:sz w:val="28"/>
          <w:szCs w:val="28"/>
        </w:rPr>
        <w:t xml:space="preserve"> и на официальном сайте Думы </w:t>
      </w:r>
      <w:r>
        <w:rPr>
          <w:rFonts w:ascii="Liberation Serif" w:hAnsi="Liberation Serif"/>
          <w:sz w:val="28"/>
          <w:szCs w:val="28"/>
        </w:rPr>
        <w:t>Каменского муниципального округа (</w:t>
      </w:r>
      <w:hyperlink r:id="rId10">
        <w:r w:rsidRPr="00B87A4C">
          <w:rPr>
            <w:rStyle w:val="af1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Pr="00B87A4C">
          <w:rPr>
            <w:rStyle w:val="af1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Pr="00B87A4C">
          <w:rPr>
            <w:rStyle w:val="af1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Pr="00B87A4C">
          <w:rPr>
            <w:rStyle w:val="af1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Pr="00B87A4C">
          <w:rPr>
            <w:rStyle w:val="af1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duma</w:t>
        </w:r>
        <w:r w:rsidRPr="00B87A4C">
          <w:rPr>
            <w:rStyle w:val="af1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Pr="00B87A4C">
          <w:rPr>
            <w:rStyle w:val="af1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Liberation Serif" w:hAnsi="Liberation Serif"/>
          <w:sz w:val="28"/>
          <w:szCs w:val="28"/>
        </w:rPr>
        <w:t>)</w:t>
      </w:r>
      <w:r w:rsidRPr="00B87A4C">
        <w:rPr>
          <w:rFonts w:ascii="Liberation Serif" w:hAnsi="Liberation Serif"/>
          <w:sz w:val="28"/>
          <w:szCs w:val="28"/>
        </w:rPr>
        <w:t>.</w:t>
      </w:r>
    </w:p>
    <w:p w:rsidR="00B87A4C" w:rsidRDefault="00B87A4C" w:rsidP="00B87A4C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EC7596">
        <w:rPr>
          <w:rFonts w:ascii="Liberation Serif" w:hAnsi="Liberation Serif"/>
          <w:sz w:val="28"/>
          <w:szCs w:val="28"/>
        </w:rPr>
        <w:t xml:space="preserve">. </w:t>
      </w:r>
      <w:r w:rsidRPr="00EB5B71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</w:t>
      </w:r>
      <w:r w:rsidRPr="00757765">
        <w:rPr>
          <w:rFonts w:ascii="Liberation Serif" w:hAnsi="Liberation Serif"/>
          <w:sz w:val="28"/>
          <w:szCs w:val="28"/>
        </w:rPr>
        <w:t xml:space="preserve">постоянный Комитет Думы по </w:t>
      </w:r>
      <w:r w:rsidR="00757765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</w:t>
      </w:r>
      <w:r w:rsidRPr="00757765">
        <w:rPr>
          <w:rFonts w:ascii="Liberation Serif" w:hAnsi="Liberation Serif"/>
          <w:sz w:val="28"/>
          <w:szCs w:val="28"/>
        </w:rPr>
        <w:t xml:space="preserve"> (</w:t>
      </w:r>
      <w:r w:rsidR="00757765">
        <w:rPr>
          <w:rFonts w:ascii="Liberation Serif" w:hAnsi="Liberation Serif"/>
          <w:sz w:val="28"/>
          <w:szCs w:val="28"/>
        </w:rPr>
        <w:t>Н.П. Шубина</w:t>
      </w:r>
      <w:r w:rsidRPr="00757765">
        <w:rPr>
          <w:rFonts w:ascii="Liberation Serif" w:hAnsi="Liberation Serif"/>
          <w:sz w:val="28"/>
          <w:szCs w:val="28"/>
        </w:rPr>
        <w:t>).</w:t>
      </w:r>
    </w:p>
    <w:p w:rsidR="00B87A4C" w:rsidRDefault="00B87A4C" w:rsidP="00B87A4C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B87A4C" w:rsidRDefault="00B87A4C" w:rsidP="00B87A4C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46E0C" w:rsidRDefault="00A94D44" w:rsidP="00C56709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Председатель Думы </w:t>
      </w:r>
    </w:p>
    <w:p w:rsidR="00561FC6" w:rsidRDefault="00A94D44" w:rsidP="00C56709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Каменского </w:t>
      </w:r>
      <w:r w:rsidR="00046E0C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  </w:t>
      </w:r>
      <w:r>
        <w:rPr>
          <w:rFonts w:ascii="Liberation Serif" w:hAnsi="Liberation Serif"/>
          <w:sz w:val="28"/>
          <w:szCs w:val="28"/>
        </w:rPr>
        <w:tab/>
      </w:r>
      <w:r w:rsidR="00C5670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</w:t>
      </w:r>
      <w:r w:rsidR="00046E0C">
        <w:rPr>
          <w:rFonts w:ascii="Liberation Serif" w:hAnsi="Liberation Serif"/>
          <w:sz w:val="28"/>
          <w:szCs w:val="28"/>
        </w:rPr>
        <w:t xml:space="preserve">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8320CF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Г.Т. Лисицина</w:t>
      </w:r>
    </w:p>
    <w:p w:rsidR="00DE092B" w:rsidRDefault="00DE092B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p w:rsidR="00554E7D" w:rsidRDefault="00554E7D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p w:rsidR="00561FC6" w:rsidRDefault="00A94D44">
      <w:pPr>
        <w:tabs>
          <w:tab w:val="left" w:pos="9781"/>
        </w:tabs>
        <w:ind w:right="27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Каменского </w:t>
      </w:r>
      <w:r w:rsidR="00046E0C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                                      А.Ю. Кошкаров</w:t>
      </w:r>
    </w:p>
    <w:sectPr w:rsidR="00561FC6" w:rsidSect="00C56709">
      <w:headerReference w:type="even" r:id="rId11"/>
      <w:headerReference w:type="default" r:id="rId12"/>
      <w:pgSz w:w="11906" w:h="16838"/>
      <w:pgMar w:top="1134" w:right="850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98" w:rsidRDefault="00A31298">
      <w:r>
        <w:separator/>
      </w:r>
    </w:p>
  </w:endnote>
  <w:endnote w:type="continuationSeparator" w:id="0">
    <w:p w:rsidR="00A31298" w:rsidRDefault="00A3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AAF" w:usb1="500078FB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98" w:rsidRDefault="00A31298">
      <w:r>
        <w:separator/>
      </w:r>
    </w:p>
  </w:footnote>
  <w:footnote w:type="continuationSeparator" w:id="0">
    <w:p w:rsidR="00A31298" w:rsidRDefault="00A3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C6" w:rsidRDefault="00A94D44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D5BB0BD" wp14:editId="1197F75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61FC6" w:rsidRDefault="00A94D44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D5BB0BD" id="Врезка1" o:spid="_x0000_s1026" style="position:absolute;margin-left:0;margin-top:.05pt;width:1.35pt;height:1.3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561FC6" w:rsidRDefault="00A94D44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0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108974"/>
      <w:docPartObj>
        <w:docPartGallery w:val="Page Numbers (Top of Page)"/>
        <w:docPartUnique/>
      </w:docPartObj>
    </w:sdtPr>
    <w:sdtEndPr/>
    <w:sdtContent>
      <w:p w:rsidR="00561FC6" w:rsidRDefault="00A94D44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  <w:r>
          <w:rPr>
            <w:rFonts w:ascii="Liberation Serif" w:hAnsi="Liberation Serif"/>
            <w:sz w:val="28"/>
            <w:szCs w:val="28"/>
          </w:rPr>
          <w:fldChar w:fldCharType="begin"/>
        </w:r>
        <w:r>
          <w:rPr>
            <w:rFonts w:ascii="Liberation Serif" w:hAnsi="Liberation Serif"/>
            <w:sz w:val="28"/>
            <w:szCs w:val="28"/>
          </w:rPr>
          <w:instrText>PAGE</w:instrText>
        </w:r>
        <w:r>
          <w:rPr>
            <w:rFonts w:ascii="Liberation Serif" w:hAnsi="Liberation Serif"/>
            <w:sz w:val="28"/>
            <w:szCs w:val="28"/>
          </w:rPr>
          <w:fldChar w:fldCharType="separate"/>
        </w:r>
        <w:r w:rsidR="008320CF">
          <w:rPr>
            <w:rFonts w:ascii="Liberation Serif" w:hAnsi="Liberation Serif"/>
            <w:noProof/>
            <w:sz w:val="28"/>
            <w:szCs w:val="28"/>
          </w:rPr>
          <w:t>2</w:t>
        </w:r>
        <w:r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65659"/>
    <w:multiLevelType w:val="hybridMultilevel"/>
    <w:tmpl w:val="59F2124A"/>
    <w:lvl w:ilvl="0" w:tplc="35F2F9C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D537E9"/>
    <w:multiLevelType w:val="hybridMultilevel"/>
    <w:tmpl w:val="59F2124A"/>
    <w:lvl w:ilvl="0" w:tplc="35F2F9C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C6"/>
    <w:rsid w:val="00046E0C"/>
    <w:rsid w:val="002C629F"/>
    <w:rsid w:val="00371E16"/>
    <w:rsid w:val="003C4F6D"/>
    <w:rsid w:val="00426492"/>
    <w:rsid w:val="00470E43"/>
    <w:rsid w:val="00554E7D"/>
    <w:rsid w:val="00561FC6"/>
    <w:rsid w:val="005D4C22"/>
    <w:rsid w:val="00673577"/>
    <w:rsid w:val="00757765"/>
    <w:rsid w:val="008320CF"/>
    <w:rsid w:val="008A74D8"/>
    <w:rsid w:val="008D27C8"/>
    <w:rsid w:val="00914BE8"/>
    <w:rsid w:val="00990518"/>
    <w:rsid w:val="00A31298"/>
    <w:rsid w:val="00A94D44"/>
    <w:rsid w:val="00B87A4C"/>
    <w:rsid w:val="00BA37A9"/>
    <w:rsid w:val="00BE24BF"/>
    <w:rsid w:val="00C56709"/>
    <w:rsid w:val="00CD1BBD"/>
    <w:rsid w:val="00CD53EB"/>
    <w:rsid w:val="00D26622"/>
    <w:rsid w:val="00D35972"/>
    <w:rsid w:val="00DE092B"/>
    <w:rsid w:val="00DE2BA9"/>
    <w:rsid w:val="00E83671"/>
    <w:rsid w:val="00F33BDB"/>
    <w:rsid w:val="00F9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8AD1"/>
  <w15:docId w15:val="{CE7F829E-B94F-4C5B-A0D9-678244A9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F7FD7"/>
  </w:style>
  <w:style w:type="character" w:customStyle="1" w:styleId="3">
    <w:name w:val="Основной текст 3 Знак"/>
    <w:link w:val="3"/>
    <w:qFormat/>
    <w:rsid w:val="001B0495"/>
    <w:rPr>
      <w:sz w:val="28"/>
    </w:rPr>
  </w:style>
  <w:style w:type="character" w:customStyle="1" w:styleId="a4">
    <w:name w:val="Текст выноски Знак"/>
    <w:qFormat/>
    <w:rsid w:val="008874C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D3665D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qFormat/>
    <w:rsid w:val="009369D3"/>
    <w:rPr>
      <w:sz w:val="24"/>
      <w:szCs w:val="24"/>
    </w:rPr>
  </w:style>
  <w:style w:type="character" w:customStyle="1" w:styleId="a6">
    <w:name w:val="Верхний колонтитул Знак"/>
    <w:basedOn w:val="a0"/>
    <w:uiPriority w:val="99"/>
    <w:qFormat/>
    <w:rsid w:val="00CC0471"/>
    <w:rPr>
      <w:sz w:val="24"/>
      <w:szCs w:val="24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rsid w:val="004F7FD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4F7FD7"/>
    <w:pPr>
      <w:widowControl w:val="0"/>
      <w:ind w:firstLine="720"/>
    </w:pPr>
    <w:rPr>
      <w:rFonts w:ascii="Arial" w:hAnsi="Arial" w:cs="Arial"/>
    </w:rPr>
  </w:style>
  <w:style w:type="paragraph" w:styleId="30">
    <w:name w:val="Body Text 3"/>
    <w:basedOn w:val="a"/>
    <w:qFormat/>
    <w:rsid w:val="001B0495"/>
    <w:pPr>
      <w:spacing w:line="480" w:lineRule="auto"/>
      <w:jc w:val="both"/>
    </w:pPr>
    <w:rPr>
      <w:sz w:val="28"/>
      <w:szCs w:val="20"/>
    </w:rPr>
  </w:style>
  <w:style w:type="paragraph" w:styleId="ad">
    <w:name w:val="Balloon Text"/>
    <w:basedOn w:val="a"/>
    <w:qFormat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84778B"/>
    <w:rPr>
      <w:rFonts w:ascii="Courier New" w:hAnsi="Courier New" w:cs="Courier New"/>
    </w:rPr>
  </w:style>
  <w:style w:type="paragraph" w:customStyle="1" w:styleId="ConsPlusTitle">
    <w:name w:val="ConsPlusTitle"/>
    <w:qFormat/>
    <w:rsid w:val="00534F25"/>
    <w:pPr>
      <w:widowControl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8A2F77"/>
    <w:pPr>
      <w:ind w:left="720"/>
      <w:contextualSpacing/>
    </w:pPr>
  </w:style>
  <w:style w:type="paragraph" w:styleId="af">
    <w:name w:val="footer"/>
    <w:basedOn w:val="a"/>
    <w:rsid w:val="009369D3"/>
    <w:pPr>
      <w:tabs>
        <w:tab w:val="center" w:pos="4677"/>
        <w:tab w:val="right" w:pos="9355"/>
      </w:tabs>
    </w:pPr>
  </w:style>
  <w:style w:type="paragraph" w:customStyle="1" w:styleId="2">
    <w:name w:val="Знак2"/>
    <w:basedOn w:val="a"/>
    <w:qFormat/>
    <w:rsid w:val="007F77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держимое врезки"/>
    <w:basedOn w:val="a"/>
    <w:qFormat/>
  </w:style>
  <w:style w:type="character" w:styleId="af1">
    <w:name w:val="Hyperlink"/>
    <w:basedOn w:val="a0"/>
    <w:unhideWhenUsed/>
    <w:rsid w:val="00B87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mensk-dum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B465-18BF-40DA-B472-016A617E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2025-03-06T09:17:00Z</cp:lastPrinted>
  <dcterms:created xsi:type="dcterms:W3CDTF">2025-03-21T05:39:00Z</dcterms:created>
  <dcterms:modified xsi:type="dcterms:W3CDTF">2025-03-21T05:41:00Z</dcterms:modified>
  <dc:language>ru-RU</dc:language>
</cp:coreProperties>
</file>